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JoAnn finds it easy to get close to others. She has no difficulty depending on others and is comfortable having them depend on her. JoAnn readily enters into relationships with others and feels energized by new relationships. Which of the following attachment styles most likely fits JoAnn?</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Independent attachment</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Dependent attachment</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Avoidant attachment</w:t>
      </w:r>
    </w:p>
    <w:p w:rsidR="0057795B"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Secure attachment</w:t>
      </w:r>
    </w:p>
    <w:p w:rsidR="00EA31A2" w:rsidRDefault="00EA31A2" w:rsidP="00EA31A2">
      <w:pPr>
        <w:rPr>
          <w:rFonts w:ascii="Times New Roman" w:hAnsi="Times New Roman" w:cs="Times New Roman"/>
          <w:sz w:val="24"/>
          <w:szCs w:val="24"/>
        </w:rPr>
      </w:pP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Katie and Jamie have been happily married for 12 years, and they still enjoy an active sex life. Although they have several children, they manage to set aside time for being alone and enjoying intimacy. Psychologist Robert Sternberg would call their relationship</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consummate love.</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companionate love.</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romantic love.</w:t>
      </w:r>
    </w:p>
    <w:p w:rsid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liking.</w:t>
      </w:r>
    </w:p>
    <w:p w:rsidR="00EA31A2" w:rsidRDefault="00EA31A2" w:rsidP="00EA31A2">
      <w:pPr>
        <w:rPr>
          <w:rFonts w:ascii="Times New Roman" w:hAnsi="Times New Roman" w:cs="Times New Roman"/>
          <w:sz w:val="24"/>
          <w:szCs w:val="24"/>
        </w:rPr>
      </w:pP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Janelle is an enterprising personality type. She is competitive at her sales job because she likes the finer things of life like sports cars, jewelry, and expensive vacations. Janelle is most likely motivated by</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intrinsic motivation.</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competitive edge.</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status symbols.</w:t>
      </w:r>
    </w:p>
    <w:p w:rsid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extrinsic motivation.</w:t>
      </w:r>
    </w:p>
    <w:p w:rsidR="00EA31A2" w:rsidRDefault="00EA31A2" w:rsidP="00EA31A2">
      <w:pPr>
        <w:rPr>
          <w:rFonts w:ascii="Times New Roman" w:hAnsi="Times New Roman" w:cs="Times New Roman"/>
          <w:sz w:val="24"/>
          <w:szCs w:val="24"/>
        </w:rPr>
      </w:pP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The leading source of death for young adults is</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sexually transmitted diseases.</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suicide.</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cancer and heart disease.</w:t>
      </w:r>
    </w:p>
    <w:p w:rsid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automobile and other accidents.</w:t>
      </w:r>
    </w:p>
    <w:p w:rsidR="00EA31A2" w:rsidRDefault="00EA31A2" w:rsidP="00EA31A2">
      <w:pPr>
        <w:rPr>
          <w:rFonts w:ascii="Times New Roman" w:hAnsi="Times New Roman" w:cs="Times New Roman"/>
          <w:sz w:val="24"/>
          <w:szCs w:val="24"/>
        </w:rPr>
      </w:pP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lastRenderedPageBreak/>
        <w:t>_________percent of young adults between the ages of 18 and 29 are considered obese.</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Twelve</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Thirty-five</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Forty-two</w:t>
      </w:r>
    </w:p>
    <w:p w:rsid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Fifty</w:t>
      </w:r>
      <w:bookmarkStart w:id="0" w:name="_GoBack"/>
      <w:bookmarkEnd w:id="0"/>
    </w:p>
    <w:p w:rsidR="00EA31A2" w:rsidRDefault="00EA31A2" w:rsidP="00EA31A2">
      <w:pPr>
        <w:rPr>
          <w:rFonts w:ascii="Times New Roman" w:hAnsi="Times New Roman" w:cs="Times New Roman"/>
          <w:sz w:val="24"/>
          <w:szCs w:val="24"/>
        </w:rPr>
      </w:pP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Sally is 30 years old. She has begun to feel the need to settle down and update her skills and is reconsidering her future goals. Sally is considered to be a nontraditional student and is most likely returning to school for ________________purposes.</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economic</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social</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intellectual</w:t>
      </w:r>
    </w:p>
    <w:p w:rsidR="00EA31A2" w:rsidRPr="00EA31A2" w:rsidRDefault="00EA31A2" w:rsidP="00EA31A2">
      <w:pPr>
        <w:rPr>
          <w:rFonts w:ascii="Times New Roman" w:hAnsi="Times New Roman" w:cs="Times New Roman"/>
          <w:sz w:val="24"/>
          <w:szCs w:val="24"/>
        </w:rPr>
      </w:pPr>
      <w:r w:rsidRPr="00EA31A2">
        <w:rPr>
          <w:rFonts w:ascii="Times New Roman" w:hAnsi="Times New Roman" w:cs="Times New Roman"/>
          <w:sz w:val="24"/>
          <w:szCs w:val="24"/>
        </w:rPr>
        <w:tab/>
        <w:t>therapeutic</w:t>
      </w:r>
    </w:p>
    <w:sectPr w:rsidR="00EA31A2" w:rsidRPr="00EA3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A2"/>
    <w:rsid w:val="00291461"/>
    <w:rsid w:val="0057795B"/>
    <w:rsid w:val="00EA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4A41"/>
  <w15:chartTrackingRefBased/>
  <w15:docId w15:val="{CAD7F5BB-4824-4526-A425-5E506961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Dolapo Balogun</dc:creator>
  <cp:keywords/>
  <dc:description/>
  <cp:lastModifiedBy>Dolapo Balogun</cp:lastModifiedBy>
  <cp:revision>1</cp:revision>
  <dcterms:created xsi:type="dcterms:W3CDTF">2017-04-25T14:52:00Z</dcterms:created>
  <dcterms:modified xsi:type="dcterms:W3CDTF">2017-04-25T15:12:00Z</dcterms:modified>
</cp:coreProperties>
</file>